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docProps/custom.xml" Id="rId4" /><Relationship Type="http://schemas.openxmlformats.org/package/2006/relationships/digital-signature/origin" Target="/package/services/digital-signature/origin.psdsor" Id="R42083dadeac44eb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E0B" w:rsidRPr="00E869B4" w:rsidRDefault="00C51DBB" w:rsidP="00C51DBB">
      <w:pPr>
        <w:ind w:right="-2"/>
        <w:jc w:val="center"/>
        <w:rPr>
          <w:b/>
          <w:bCs/>
          <w:sz w:val="32"/>
          <w:szCs w:val="32"/>
        </w:rPr>
      </w:pPr>
      <w:r w:rsidRPr="00E869B4">
        <w:rPr>
          <w:b/>
          <w:bCs/>
          <w:sz w:val="32"/>
          <w:szCs w:val="32"/>
        </w:rPr>
        <w:t>Popis a odůvodnění zakázky</w:t>
      </w:r>
    </w:p>
    <w:p w:rsidR="007A4F1C" w:rsidRPr="00E869B4" w:rsidRDefault="007A4F1C" w:rsidP="00571A93">
      <w:pPr>
        <w:ind w:right="-2"/>
        <w:jc w:val="both"/>
        <w:rPr>
          <w:bCs/>
        </w:rPr>
      </w:pP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2"/>
        <w:gridCol w:w="4939"/>
      </w:tblGrid>
      <w:tr w:rsidR="004A2C02" w:rsidRPr="00E869B4" w:rsidTr="007E31E3">
        <w:trPr>
          <w:trHeight w:val="645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A2C02" w:rsidRPr="00E869B4" w:rsidRDefault="004A2C02" w:rsidP="009C7621">
            <w:pPr>
              <w:pStyle w:val="Nzev"/>
              <w:spacing w:before="120" w:after="120"/>
              <w:ind w:left="120"/>
              <w:jc w:val="both"/>
              <w:rPr>
                <w:b w:val="0"/>
                <w:sz w:val="24"/>
              </w:rPr>
            </w:pPr>
            <w:r w:rsidRPr="00E869B4">
              <w:rPr>
                <w:b w:val="0"/>
                <w:sz w:val="24"/>
              </w:rPr>
              <w:t xml:space="preserve">Číslo veřejné zakázky: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C02" w:rsidRPr="007E31E3" w:rsidRDefault="007E31E3" w:rsidP="007E31E3">
            <w:pPr>
              <w:pStyle w:val="Nzev"/>
              <w:jc w:val="both"/>
              <w:rPr>
                <w:sz w:val="24"/>
              </w:rPr>
            </w:pPr>
            <w:r w:rsidRPr="007E31E3">
              <w:rPr>
                <w:sz w:val="24"/>
              </w:rPr>
              <w:t>01EK-000212</w:t>
            </w:r>
          </w:p>
        </w:tc>
      </w:tr>
      <w:tr w:rsidR="004A2C02" w:rsidRPr="00E869B4" w:rsidTr="007E31E3">
        <w:trPr>
          <w:trHeight w:val="645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A2C02" w:rsidRPr="00E869B4" w:rsidRDefault="004A2C02" w:rsidP="009C7621">
            <w:pPr>
              <w:pStyle w:val="Nzev"/>
              <w:spacing w:before="120" w:after="120"/>
              <w:ind w:left="120"/>
              <w:jc w:val="both"/>
              <w:rPr>
                <w:b w:val="0"/>
                <w:sz w:val="24"/>
              </w:rPr>
            </w:pPr>
            <w:r w:rsidRPr="00E869B4">
              <w:rPr>
                <w:b w:val="0"/>
                <w:sz w:val="24"/>
              </w:rPr>
              <w:t>Název veřejné zakázky: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1E3" w:rsidRPr="007E31E3" w:rsidRDefault="007E31E3" w:rsidP="007E31E3">
            <w:pPr>
              <w:pStyle w:val="Nzev"/>
              <w:jc w:val="both"/>
              <w:rPr>
                <w:caps/>
                <w:sz w:val="24"/>
              </w:rPr>
            </w:pPr>
            <w:r w:rsidRPr="007E31E3">
              <w:rPr>
                <w:caps/>
                <w:sz w:val="24"/>
              </w:rPr>
              <w:t xml:space="preserve">Služby pojišťovacího makléře, </w:t>
            </w:r>
          </w:p>
          <w:p w:rsidR="004A2C02" w:rsidRPr="007E31E3" w:rsidRDefault="007E31E3" w:rsidP="007E31E3">
            <w:pPr>
              <w:pStyle w:val="Nzev"/>
              <w:jc w:val="both"/>
              <w:rPr>
                <w:caps/>
                <w:sz w:val="24"/>
              </w:rPr>
            </w:pPr>
            <w:r w:rsidRPr="007E31E3">
              <w:rPr>
                <w:caps/>
                <w:sz w:val="24"/>
              </w:rPr>
              <w:t>správce pojištění</w:t>
            </w:r>
          </w:p>
        </w:tc>
      </w:tr>
      <w:tr w:rsidR="004A2C02" w:rsidRPr="00E869B4">
        <w:trPr>
          <w:trHeight w:val="645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A2C02" w:rsidRPr="00E869B4" w:rsidRDefault="004A2C02" w:rsidP="009C7621">
            <w:pPr>
              <w:pStyle w:val="Nzev"/>
              <w:spacing w:before="120" w:after="120"/>
              <w:ind w:left="120"/>
              <w:jc w:val="both"/>
              <w:rPr>
                <w:b w:val="0"/>
                <w:sz w:val="24"/>
              </w:rPr>
            </w:pPr>
            <w:r w:rsidRPr="00E869B4">
              <w:rPr>
                <w:b w:val="0"/>
                <w:sz w:val="24"/>
              </w:rPr>
              <w:t>Druh zadávacího řízení: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C02" w:rsidRPr="00E869B4" w:rsidRDefault="004A4E05" w:rsidP="006D1586">
            <w:pPr>
              <w:pStyle w:val="Nzev"/>
              <w:spacing w:before="120" w:after="120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Otevřené řízení</w:t>
            </w:r>
          </w:p>
        </w:tc>
      </w:tr>
      <w:tr w:rsidR="004A2C02" w:rsidRPr="00E869B4">
        <w:trPr>
          <w:trHeight w:val="645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A2C02" w:rsidRPr="00E869B4" w:rsidRDefault="004A2C02" w:rsidP="009C7621">
            <w:pPr>
              <w:pStyle w:val="Nzev"/>
              <w:spacing w:before="120" w:after="120"/>
              <w:ind w:left="120"/>
              <w:jc w:val="both"/>
              <w:rPr>
                <w:b w:val="0"/>
                <w:sz w:val="24"/>
                <w:highlight w:val="green"/>
              </w:rPr>
            </w:pPr>
            <w:r w:rsidRPr="00E869B4">
              <w:rPr>
                <w:b w:val="0"/>
                <w:sz w:val="24"/>
              </w:rPr>
              <w:t>Předpokládaná hodnota zakázky: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20" w:rsidRPr="00244D17" w:rsidRDefault="004A4E05" w:rsidP="006D1586">
            <w:pPr>
              <w:spacing w:before="120" w:after="120"/>
            </w:pPr>
            <w:r>
              <w:t>4</w:t>
            </w:r>
            <w:r w:rsidR="00892C37">
              <w:t>0</w:t>
            </w:r>
            <w:r>
              <w:t>.000.000 Kč bez DPH</w:t>
            </w:r>
          </w:p>
        </w:tc>
      </w:tr>
    </w:tbl>
    <w:p w:rsidR="00FF145C" w:rsidRPr="00E869B4" w:rsidRDefault="00FF145C" w:rsidP="00FF145C">
      <w:pPr>
        <w:ind w:right="-2"/>
        <w:jc w:val="both"/>
        <w:rPr>
          <w:bCs/>
        </w:rPr>
      </w:pPr>
    </w:p>
    <w:p w:rsidR="00FF145C" w:rsidRDefault="00FF145C" w:rsidP="00A47522">
      <w:pPr>
        <w:numPr>
          <w:ilvl w:val="0"/>
          <w:numId w:val="8"/>
        </w:numPr>
        <w:ind w:right="-2"/>
        <w:jc w:val="both"/>
        <w:rPr>
          <w:bCs/>
          <w:u w:val="single"/>
        </w:rPr>
      </w:pPr>
      <w:r w:rsidRPr="00E869B4">
        <w:rPr>
          <w:bCs/>
          <w:u w:val="single"/>
        </w:rPr>
        <w:t>Popis zakázky:</w:t>
      </w:r>
    </w:p>
    <w:p w:rsidR="007E31E3" w:rsidRPr="007E31E3" w:rsidRDefault="007E31E3" w:rsidP="007E31E3">
      <w:pPr>
        <w:spacing w:before="100" w:beforeAutospacing="1" w:after="100" w:afterAutospacing="1"/>
        <w:rPr>
          <w:bCs/>
        </w:rPr>
      </w:pPr>
      <w:r w:rsidRPr="007E31E3">
        <w:rPr>
          <w:bCs/>
        </w:rPr>
        <w:t>Předmětem plnění veřejné zakázky j</w:t>
      </w:r>
      <w:r w:rsidR="00407E3C">
        <w:rPr>
          <w:bCs/>
        </w:rPr>
        <w:t>sou služby pojišťovacího makléře a správy pojištění zadavatele ve vztahu k pojistným smlouvám uvedeným dále</w:t>
      </w:r>
      <w:r w:rsidRPr="007E31E3">
        <w:rPr>
          <w:bCs/>
        </w:rPr>
        <w:t xml:space="preserve">: </w:t>
      </w:r>
    </w:p>
    <w:p w:rsidR="00407E3C" w:rsidRPr="00407E3C" w:rsidRDefault="00407E3C" w:rsidP="00407E3C">
      <w:pPr>
        <w:numPr>
          <w:ilvl w:val="0"/>
          <w:numId w:val="13"/>
        </w:numPr>
        <w:spacing w:line="276" w:lineRule="auto"/>
        <w:jc w:val="both"/>
        <w:rPr>
          <w:bCs/>
        </w:rPr>
      </w:pPr>
      <w:r w:rsidRPr="00407E3C">
        <w:rPr>
          <w:bCs/>
        </w:rPr>
        <w:t>Konzultační a poradenská činnost v oblasti pojištění.</w:t>
      </w:r>
    </w:p>
    <w:p w:rsidR="00407E3C" w:rsidRPr="00407E3C" w:rsidRDefault="00407E3C" w:rsidP="00407E3C">
      <w:pPr>
        <w:numPr>
          <w:ilvl w:val="0"/>
          <w:numId w:val="13"/>
        </w:numPr>
        <w:spacing w:line="276" w:lineRule="auto"/>
        <w:jc w:val="both"/>
        <w:rPr>
          <w:bCs/>
        </w:rPr>
      </w:pPr>
      <w:r w:rsidRPr="00407E3C">
        <w:rPr>
          <w:bCs/>
        </w:rPr>
        <w:t>Asistence při řešení a likvidaci pojistných událostí a komunikace s pojišťovnami.</w:t>
      </w:r>
    </w:p>
    <w:p w:rsidR="00407E3C" w:rsidRPr="00407E3C" w:rsidRDefault="00407E3C" w:rsidP="00407E3C">
      <w:pPr>
        <w:numPr>
          <w:ilvl w:val="0"/>
          <w:numId w:val="13"/>
        </w:numPr>
        <w:spacing w:line="276" w:lineRule="auto"/>
        <w:jc w:val="both"/>
        <w:rPr>
          <w:bCs/>
        </w:rPr>
      </w:pPr>
      <w:r w:rsidRPr="00407E3C">
        <w:rPr>
          <w:bCs/>
        </w:rPr>
        <w:t>Asistence při řešení pojistných událostí způsobených třetími osobami na majetku zadavatele (škody vyplácené z povinného ručení viníka) a komunikace s pojišťovnami. Jedná se o cca 1.500 – 2.000 škod/ročně.</w:t>
      </w:r>
    </w:p>
    <w:p w:rsidR="00407E3C" w:rsidRPr="00407E3C" w:rsidRDefault="00407E3C" w:rsidP="00407E3C">
      <w:pPr>
        <w:numPr>
          <w:ilvl w:val="0"/>
          <w:numId w:val="13"/>
        </w:numPr>
        <w:spacing w:line="276" w:lineRule="auto"/>
        <w:jc w:val="both"/>
        <w:rPr>
          <w:bCs/>
        </w:rPr>
      </w:pPr>
      <w:r w:rsidRPr="00407E3C">
        <w:rPr>
          <w:bCs/>
        </w:rPr>
        <w:t>Analýza a kontrola pojistných smluv, které předkládají zhotovitelé zejména stavebních prací zadavateli, v návaznosti na povinnost uzavřít pojištění v rámci poskytování plnění, a to včetně sledování lhůt pro revizi takovýchto smluv. Jedná se ročně o kontrolu max. 100 smluv.</w:t>
      </w:r>
    </w:p>
    <w:p w:rsidR="00407E3C" w:rsidRPr="00407E3C" w:rsidRDefault="00407E3C" w:rsidP="00407E3C">
      <w:pPr>
        <w:numPr>
          <w:ilvl w:val="0"/>
          <w:numId w:val="13"/>
        </w:numPr>
        <w:spacing w:line="276" w:lineRule="auto"/>
        <w:jc w:val="both"/>
        <w:rPr>
          <w:bCs/>
        </w:rPr>
      </w:pPr>
      <w:r w:rsidRPr="00407E3C">
        <w:rPr>
          <w:bCs/>
        </w:rPr>
        <w:t>Komunikace s pojistiteli škodní událostí.</w:t>
      </w:r>
    </w:p>
    <w:p w:rsidR="00407E3C" w:rsidRPr="00407E3C" w:rsidRDefault="00407E3C" w:rsidP="00407E3C">
      <w:pPr>
        <w:numPr>
          <w:ilvl w:val="0"/>
          <w:numId w:val="13"/>
        </w:numPr>
        <w:spacing w:line="276" w:lineRule="auto"/>
        <w:jc w:val="both"/>
        <w:rPr>
          <w:bCs/>
        </w:rPr>
      </w:pPr>
      <w:r w:rsidRPr="00407E3C">
        <w:rPr>
          <w:bCs/>
        </w:rPr>
        <w:t>Vytvoření manuálu pro řešení škodní události.</w:t>
      </w:r>
    </w:p>
    <w:p w:rsidR="00407E3C" w:rsidRPr="00407E3C" w:rsidRDefault="00407E3C" w:rsidP="00407E3C">
      <w:pPr>
        <w:numPr>
          <w:ilvl w:val="0"/>
          <w:numId w:val="13"/>
        </w:numPr>
        <w:spacing w:line="276" w:lineRule="auto"/>
        <w:jc w:val="both"/>
        <w:rPr>
          <w:bCs/>
        </w:rPr>
      </w:pPr>
      <w:r w:rsidRPr="00407E3C">
        <w:rPr>
          <w:bCs/>
        </w:rPr>
        <w:t>Převzetí otevřených případů.</w:t>
      </w:r>
    </w:p>
    <w:p w:rsidR="00407E3C" w:rsidRPr="00407E3C" w:rsidRDefault="00407E3C" w:rsidP="00407E3C">
      <w:pPr>
        <w:numPr>
          <w:ilvl w:val="0"/>
          <w:numId w:val="13"/>
        </w:numPr>
        <w:spacing w:line="276" w:lineRule="auto"/>
        <w:jc w:val="both"/>
        <w:rPr>
          <w:bCs/>
        </w:rPr>
      </w:pPr>
      <w:r w:rsidRPr="00407E3C">
        <w:rPr>
          <w:bCs/>
        </w:rPr>
        <w:t>Komplexní analýza pojistných rizik v jednoročních cyklech.</w:t>
      </w:r>
    </w:p>
    <w:p w:rsidR="00407E3C" w:rsidRPr="00407E3C" w:rsidRDefault="00407E3C" w:rsidP="00407E3C">
      <w:pPr>
        <w:numPr>
          <w:ilvl w:val="0"/>
          <w:numId w:val="13"/>
        </w:numPr>
        <w:spacing w:line="276" w:lineRule="auto"/>
        <w:jc w:val="both"/>
        <w:rPr>
          <w:bCs/>
        </w:rPr>
      </w:pPr>
      <w:r w:rsidRPr="00407E3C">
        <w:rPr>
          <w:bCs/>
        </w:rPr>
        <w:t>Provedení prohlídky určených lokalit ŘSD a vypracování rizikové zprávy a její každoroční aktualizaci.</w:t>
      </w:r>
    </w:p>
    <w:p w:rsidR="00407E3C" w:rsidRDefault="00407E3C" w:rsidP="007E31E3">
      <w:pPr>
        <w:pStyle w:val="Zkladntext"/>
        <w:spacing w:after="120" w:line="276" w:lineRule="auto"/>
        <w:rPr>
          <w:rFonts w:ascii="Times New Roman" w:hAnsi="Times New Roman"/>
          <w:bCs/>
          <w:sz w:val="24"/>
          <w:szCs w:val="24"/>
        </w:rPr>
      </w:pPr>
    </w:p>
    <w:p w:rsidR="007E31E3" w:rsidRPr="007E31E3" w:rsidRDefault="007E31E3" w:rsidP="007E31E3">
      <w:pPr>
        <w:pStyle w:val="Zkladntext"/>
        <w:spacing w:after="120" w:line="276" w:lineRule="auto"/>
        <w:rPr>
          <w:rFonts w:ascii="Times New Roman" w:hAnsi="Times New Roman"/>
          <w:bCs/>
          <w:sz w:val="24"/>
          <w:szCs w:val="24"/>
        </w:rPr>
      </w:pPr>
      <w:r w:rsidRPr="007E31E3">
        <w:rPr>
          <w:rFonts w:ascii="Times New Roman" w:hAnsi="Times New Roman"/>
          <w:bCs/>
          <w:sz w:val="24"/>
          <w:szCs w:val="24"/>
        </w:rPr>
        <w:t>Zadavatel má v současnosti s pojišťovnou Kooperativa pojišťovna, a.s., Vienna Insurance Group uzavřenou smlouvu:</w:t>
      </w:r>
    </w:p>
    <w:p w:rsidR="007E31E3" w:rsidRPr="007E31E3" w:rsidRDefault="007E31E3" w:rsidP="007E31E3">
      <w:pPr>
        <w:pStyle w:val="Zkladntext"/>
        <w:widowControl w:val="0"/>
        <w:numPr>
          <w:ilvl w:val="0"/>
          <w:numId w:val="11"/>
        </w:numPr>
        <w:spacing w:after="120" w:line="276" w:lineRule="auto"/>
        <w:rPr>
          <w:rFonts w:ascii="Times New Roman" w:hAnsi="Times New Roman"/>
          <w:bCs/>
          <w:sz w:val="24"/>
          <w:szCs w:val="24"/>
        </w:rPr>
      </w:pPr>
      <w:r w:rsidRPr="007E31E3">
        <w:rPr>
          <w:rFonts w:ascii="Times New Roman" w:hAnsi="Times New Roman"/>
          <w:bCs/>
          <w:sz w:val="24"/>
          <w:szCs w:val="24"/>
        </w:rPr>
        <w:t>č. 7720851212 na pojištění odpovědnosti ze dne 6.11.2014, na základě které je pojišťovnou poskytováno pojištění dle Všeobecných pojistných podmínek (VPP) P-100/14 a Zvláštních pojistných podmínek (ZPP) P-600/14 a dalšími smluvními ujednáními uvedených ve smlouvě uveřejněné na profilu zadavatele ID na profilu P14V00024861 účinnou od 1.1.2015 do 31.12.2018 na částku 31,336.000,-Kč,</w:t>
      </w:r>
    </w:p>
    <w:p w:rsidR="007E31E3" w:rsidRPr="007E31E3" w:rsidRDefault="007E31E3" w:rsidP="007E31E3">
      <w:pPr>
        <w:pStyle w:val="Zkladntext"/>
        <w:widowControl w:val="0"/>
        <w:numPr>
          <w:ilvl w:val="0"/>
          <w:numId w:val="11"/>
        </w:numPr>
        <w:spacing w:after="120" w:line="276" w:lineRule="auto"/>
        <w:rPr>
          <w:rFonts w:ascii="Times New Roman" w:hAnsi="Times New Roman"/>
          <w:bCs/>
          <w:sz w:val="24"/>
          <w:szCs w:val="24"/>
        </w:rPr>
      </w:pPr>
      <w:r w:rsidRPr="007E31E3">
        <w:rPr>
          <w:rFonts w:ascii="Times New Roman" w:hAnsi="Times New Roman"/>
          <w:bCs/>
          <w:sz w:val="24"/>
          <w:szCs w:val="24"/>
        </w:rPr>
        <w:t xml:space="preserve">č.  7720852791 na pojištění majetku ze dne 6.11.2014, na základě které je pojišťovnou poskytováno pojištění dle VPP P-100/14 a ZPP P-150/14, P-200/14, P-300/14, P-320/14  Dodatkových pojistných podmínek P-520/14, DZ106, DOZ104, DOZ105, DST110, DOB101, DOB103, DOB104, DOB107. Přehled sjednaných pojištění je uvedený ve smlouvě uveřejněné na profilu zadavatele ID na profilu P14V00024861 </w:t>
      </w:r>
      <w:r w:rsidRPr="007E31E3">
        <w:rPr>
          <w:rFonts w:ascii="Times New Roman" w:hAnsi="Times New Roman"/>
          <w:bCs/>
          <w:sz w:val="24"/>
          <w:szCs w:val="24"/>
        </w:rPr>
        <w:lastRenderedPageBreak/>
        <w:t>účinnou od 1.1.2015 do 31.12.2018 na částku 111,839.200,-Kč,</w:t>
      </w:r>
    </w:p>
    <w:p w:rsidR="007E31E3" w:rsidRPr="007E31E3" w:rsidRDefault="007E31E3" w:rsidP="007E31E3">
      <w:pPr>
        <w:pStyle w:val="Zkladntext"/>
        <w:widowControl w:val="0"/>
        <w:numPr>
          <w:ilvl w:val="0"/>
          <w:numId w:val="11"/>
        </w:numPr>
        <w:spacing w:after="120" w:line="276" w:lineRule="auto"/>
        <w:rPr>
          <w:rFonts w:ascii="Times New Roman" w:hAnsi="Times New Roman"/>
          <w:bCs/>
          <w:sz w:val="24"/>
          <w:szCs w:val="24"/>
        </w:rPr>
      </w:pPr>
      <w:r w:rsidRPr="007E31E3">
        <w:rPr>
          <w:rFonts w:ascii="Times New Roman" w:hAnsi="Times New Roman"/>
          <w:bCs/>
          <w:sz w:val="24"/>
          <w:szCs w:val="24"/>
        </w:rPr>
        <w:t>č. 5101338768 na pojištění úrazu zaměstnanců ze dne 6.11.2014, na základě které je pojišťovnou poskytováno pojištění dle VPP pro pojištění osob O-901/14 a ZPP pro pojištění osob O-923/14 Rozsah sjednaných pojištění je uvedený ve smlouvě uveřejněné na profilu zadavatele ID na profilu P14V00024861 účinnou od 1.1.2015 do 31.12.2018 na částku 7,358.400,-Kč.</w:t>
      </w:r>
    </w:p>
    <w:p w:rsidR="007E31E3" w:rsidRPr="007E31E3" w:rsidRDefault="007E31E3" w:rsidP="007E31E3">
      <w:pPr>
        <w:pStyle w:val="Zkladntext"/>
        <w:spacing w:after="120" w:line="276" w:lineRule="auto"/>
        <w:rPr>
          <w:rFonts w:ascii="Times New Roman" w:hAnsi="Times New Roman"/>
          <w:bCs/>
          <w:sz w:val="24"/>
          <w:szCs w:val="24"/>
        </w:rPr>
      </w:pPr>
      <w:r w:rsidRPr="007E31E3">
        <w:rPr>
          <w:rFonts w:ascii="Times New Roman" w:hAnsi="Times New Roman"/>
          <w:bCs/>
          <w:sz w:val="24"/>
          <w:szCs w:val="24"/>
        </w:rPr>
        <w:t>A dále s pojišťovnou Allianz pojišťovna, a.s. uzavřenou smlouvu:</w:t>
      </w:r>
    </w:p>
    <w:p w:rsidR="007E31E3" w:rsidRPr="007E31E3" w:rsidRDefault="00F67A9E" w:rsidP="007E31E3">
      <w:pPr>
        <w:pStyle w:val="Zkladntext"/>
        <w:widowControl w:val="0"/>
        <w:numPr>
          <w:ilvl w:val="0"/>
          <w:numId w:val="11"/>
        </w:numPr>
        <w:spacing w:after="12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č. 898270844 skupino</w:t>
      </w:r>
      <w:r w:rsidR="007E31E3" w:rsidRPr="007E31E3">
        <w:rPr>
          <w:rFonts w:ascii="Times New Roman" w:hAnsi="Times New Roman"/>
          <w:bCs/>
          <w:sz w:val="24"/>
          <w:szCs w:val="24"/>
        </w:rPr>
        <w:t xml:space="preserve">vou pojistnou smlouvu Autoflotily ze dne 6.11.2014, na základě které je pojišťovnou poskytováno pojištění dle VPP pro pojištění odpovědnosti za újmu způsobenou provozem vozidla – ALLIANZ AUTOPOJIŠTĚNÍ 2014/ALLIANZ AUTOFLOTILY 2014, VPP pro havarijní pojištění vozidel ALLIANZ AUTOPOJIŠTĚNÍ 2014/ALLIANZ AUTOFLOTILY 2014, ZPP pro havarijní pojištění vozidel ALLIANZ AUTOPOJIŠTĚNÍ 2014/ALLIANZ AUTOFLOTILY 2014, doplňkovými  pojistnými podmínky pro havarijní pojištění vozidel ALLIANZ AUTOPOJIŠTĚNÍ 2014/ALLIANZ AUTOFLOTILY 2014, VPP pro pojištění osob, ZPP pro úrazové pojištění osob ve vozidle ALLIANZ AUTOFLOTILY 2014, pojistnými podmínkami pro cestovní pojištění osob ve veozidle ALLIANZ AUTOFLOTILY 2014, není-li stanoveno jinak.   Rozsah sjednaných pojištění je uvedený ve smlouvě uveřejněné na profilu zadavatele ID na profilu P14V00024861 účinnou od 1.1.2015 na roční částku pojistného 12,096.491,-Kč. </w:t>
      </w:r>
    </w:p>
    <w:p w:rsidR="007E31E3" w:rsidRPr="007E31E3" w:rsidRDefault="007E31E3" w:rsidP="003C3FBF">
      <w:pPr>
        <w:ind w:left="360" w:right="-2"/>
        <w:jc w:val="both"/>
        <w:rPr>
          <w:bCs/>
        </w:rPr>
      </w:pPr>
    </w:p>
    <w:p w:rsidR="003C3FBF" w:rsidRDefault="003C3FBF" w:rsidP="003C3FBF">
      <w:pPr>
        <w:keepNext/>
        <w:numPr>
          <w:ilvl w:val="0"/>
          <w:numId w:val="8"/>
        </w:numPr>
        <w:jc w:val="both"/>
        <w:rPr>
          <w:bCs/>
          <w:u w:val="single"/>
        </w:rPr>
      </w:pPr>
      <w:r w:rsidRPr="00E869B4">
        <w:rPr>
          <w:bCs/>
          <w:u w:val="single"/>
        </w:rPr>
        <w:t>Odůvodnění účelnosti zakázky:</w:t>
      </w:r>
    </w:p>
    <w:tbl>
      <w:tblPr>
        <w:tblpPr w:leftFromText="141" w:rightFromText="141" w:vertAnchor="text" w:horzAnchor="margin" w:tblpY="58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6"/>
        <w:gridCol w:w="4933"/>
      </w:tblGrid>
      <w:tr w:rsidR="003C3FBF" w:rsidRPr="000C60C7" w:rsidTr="007E31E3">
        <w:tc>
          <w:tcPr>
            <w:tcW w:w="4106" w:type="dxa"/>
            <w:shd w:val="clear" w:color="auto" w:fill="BFBFBF"/>
          </w:tcPr>
          <w:p w:rsidR="003C3FBF" w:rsidRDefault="003C3FBF" w:rsidP="003C3FBF">
            <w:pPr>
              <w:pStyle w:val="Odstavecseseznamem1"/>
              <w:keepNext/>
              <w:ind w:left="0"/>
            </w:pPr>
            <w:r>
              <w:t>Odůvodnění účelnosti veřejné zakázky obsahující alespoň</w:t>
            </w:r>
          </w:p>
          <w:p w:rsidR="003C3FBF" w:rsidRDefault="003C3FBF" w:rsidP="003C3FBF">
            <w:pPr>
              <w:pStyle w:val="Odstavecseseznamem1"/>
              <w:keepNext/>
              <w:ind w:left="0"/>
            </w:pPr>
            <w:r>
              <w:t>a) popis potřeb, které mají být splněním veřejné zakázky naplněny,</w:t>
            </w:r>
          </w:p>
          <w:p w:rsidR="003C3FBF" w:rsidRDefault="003C3FBF" w:rsidP="003C3FBF">
            <w:pPr>
              <w:pStyle w:val="Odstavecseseznamem1"/>
              <w:keepNext/>
              <w:ind w:left="0"/>
            </w:pPr>
            <w:r>
              <w:t>b) popis předmětu veřejné zakázky,</w:t>
            </w:r>
          </w:p>
          <w:p w:rsidR="003C3FBF" w:rsidRDefault="003C3FBF" w:rsidP="003C3FBF">
            <w:pPr>
              <w:pStyle w:val="Odstavecseseznamem1"/>
              <w:keepNext/>
              <w:ind w:left="0"/>
            </w:pPr>
            <w:r>
              <w:t>c) popis vzájemného vztahu předmětu veřejné zakázky a potřeb zadavatele,</w:t>
            </w:r>
          </w:p>
          <w:p w:rsidR="003C3FBF" w:rsidRDefault="003C3FBF" w:rsidP="003C3FBF">
            <w:pPr>
              <w:pStyle w:val="Odstavecseseznamem1"/>
              <w:keepNext/>
              <w:ind w:left="0"/>
            </w:pPr>
            <w:r>
              <w:t>d) předpokládaný termín splnění veřejné zakázky.</w:t>
            </w:r>
          </w:p>
        </w:tc>
        <w:tc>
          <w:tcPr>
            <w:tcW w:w="4933" w:type="dxa"/>
          </w:tcPr>
          <w:p w:rsidR="00EB53EC" w:rsidRDefault="00EB53EC" w:rsidP="00EB53EC">
            <w:pPr>
              <w:pStyle w:val="Odstavecseseznamem1"/>
              <w:ind w:left="0"/>
              <w:jc w:val="both"/>
            </w:pPr>
            <w:r>
              <w:t xml:space="preserve">Důvodem pro vyhlášení veřejné zakázky je potřeba zajistit realizaci správy uzavřeného pojištění zadavatele. Realizací veřejné zakázky dojde k naplnění potřeb zadavatele spočívající ve správě pojištění vedoucí k zvýšení efektivity a optimalizaci pojištění s ohledem a budoucí skutečnosti pojištění ovlivňující s cílem minimalizovat rizika. </w:t>
            </w:r>
          </w:p>
          <w:p w:rsidR="00EB53EC" w:rsidRDefault="00EB53EC" w:rsidP="00EB53EC">
            <w:pPr>
              <w:pStyle w:val="Odstavecseseznamem1"/>
              <w:ind w:left="0"/>
              <w:jc w:val="both"/>
            </w:pPr>
            <w:r>
              <w:t xml:space="preserve">Předmětem veřejné zakázky jsou makléřské služby a služby se správou pojištění související. </w:t>
            </w:r>
          </w:p>
          <w:p w:rsidR="00EB53EC" w:rsidRDefault="00EB53EC" w:rsidP="00EB53EC">
            <w:pPr>
              <w:pStyle w:val="Odstavecseseznamem1"/>
              <w:ind w:left="0"/>
              <w:jc w:val="both"/>
            </w:pPr>
            <w:r>
              <w:t>Potřebou zadavatele je zajistit správu pojištění,</w:t>
            </w:r>
            <w:r w:rsidR="00B57E9C">
              <w:t xml:space="preserve"> </w:t>
            </w:r>
            <w:r>
              <w:t>minimalizovat rizika vyplývající ze své činnosti.</w:t>
            </w:r>
          </w:p>
          <w:p w:rsidR="003C3FBF" w:rsidRPr="00AB5833" w:rsidRDefault="00EB53EC" w:rsidP="00CC35C6">
            <w:pPr>
              <w:pStyle w:val="Odstavecseseznamem1"/>
              <w:ind w:left="0"/>
              <w:jc w:val="both"/>
              <w:rPr>
                <w:highlight w:val="green"/>
              </w:rPr>
            </w:pPr>
            <w:r>
              <w:t>K zahájení plnění veřejné zakázky bude přistoupeno ihned od podpisu smlouvy. Předpokládaný termín plnění</w:t>
            </w:r>
            <w:r w:rsidR="00CC35C6">
              <w:t>: smlouva bude uzavřena na dobu neurčitou (změna oproti údajům uvedeným v Oznámení předběžných informací)</w:t>
            </w:r>
            <w:bookmarkStart w:id="0" w:name="_GoBack"/>
            <w:bookmarkEnd w:id="0"/>
            <w:r>
              <w:t>.</w:t>
            </w:r>
          </w:p>
        </w:tc>
      </w:tr>
      <w:tr w:rsidR="003C3FBF" w:rsidRPr="000C60C7" w:rsidTr="007E31E3">
        <w:trPr>
          <w:trHeight w:val="417"/>
        </w:trPr>
        <w:tc>
          <w:tcPr>
            <w:tcW w:w="4106" w:type="dxa"/>
            <w:shd w:val="clear" w:color="auto" w:fill="BFBFBF"/>
          </w:tcPr>
          <w:p w:rsidR="003C3FBF" w:rsidRPr="000C60C7" w:rsidRDefault="003C3FBF" w:rsidP="003C3FBF">
            <w:pPr>
              <w:pStyle w:val="Odstavecseseznamem1"/>
              <w:keepNext/>
              <w:ind w:left="0"/>
              <w:rPr>
                <w:color w:val="FF0000"/>
              </w:rPr>
            </w:pPr>
            <w:r w:rsidRPr="00D54625">
              <w:t>Popis r</w:t>
            </w:r>
            <w:r>
              <w:t xml:space="preserve">izik souvisejících s plněním </w:t>
            </w:r>
            <w:r w:rsidRPr="00D54625">
              <w:t>veřejné zakázky, která zadavatel</w:t>
            </w:r>
            <w:r>
              <w:t xml:space="preserve"> </w:t>
            </w:r>
            <w:r w:rsidRPr="00D54625">
              <w:t xml:space="preserve">zohlednil při </w:t>
            </w:r>
            <w:r>
              <w:t>s</w:t>
            </w:r>
            <w:r w:rsidRPr="00D54625">
              <w:t>tanovení zadávacích</w:t>
            </w:r>
            <w:r>
              <w:t xml:space="preserve"> </w:t>
            </w:r>
            <w:r w:rsidRPr="00D54625">
              <w:t xml:space="preserve">podmínek. </w:t>
            </w:r>
          </w:p>
          <w:p w:rsidR="003C3FBF" w:rsidRPr="009E6DA0" w:rsidRDefault="003C3FBF" w:rsidP="003C3FBF">
            <w:pPr>
              <w:pStyle w:val="Odstavecseseznamem1"/>
              <w:ind w:left="0"/>
              <w:rPr>
                <w:highlight w:val="green"/>
              </w:rPr>
            </w:pPr>
          </w:p>
        </w:tc>
        <w:tc>
          <w:tcPr>
            <w:tcW w:w="4933" w:type="dxa"/>
          </w:tcPr>
          <w:p w:rsidR="003C3FBF" w:rsidRPr="00B57E9C" w:rsidRDefault="007F535D" w:rsidP="007F535D">
            <w:pPr>
              <w:pStyle w:val="Odstavecseseznamem1"/>
              <w:ind w:left="0"/>
              <w:jc w:val="both"/>
            </w:pPr>
            <w:r>
              <w:lastRenderedPageBreak/>
              <w:t>Při nerealizaci veřejné zakázky by mohlo dojít ke snížení hospodárnosti pojištění pro zadavatele, snížení efektivity současného pojištění s ohledem na budoucí skutečnosti.</w:t>
            </w:r>
          </w:p>
        </w:tc>
      </w:tr>
    </w:tbl>
    <w:p w:rsidR="007F1A97" w:rsidRPr="00E869B4" w:rsidRDefault="007F1A97" w:rsidP="007F1A97">
      <w:pPr>
        <w:ind w:right="-2" w:firstLine="360"/>
        <w:jc w:val="both"/>
        <w:rPr>
          <w:bCs/>
          <w:u w:val="single"/>
        </w:rPr>
      </w:pPr>
    </w:p>
    <w:p w:rsidR="008A7A0E" w:rsidRPr="00E869B4" w:rsidRDefault="008A7A0E" w:rsidP="00FF145C">
      <w:pPr>
        <w:ind w:right="-2"/>
        <w:jc w:val="both"/>
        <w:rPr>
          <w:bCs/>
          <w:u w:val="single"/>
        </w:rPr>
      </w:pPr>
    </w:p>
    <w:p w:rsidR="007E31E3" w:rsidRDefault="007E31E3" w:rsidP="007E31E3">
      <w:pPr>
        <w:ind w:left="360" w:right="-2"/>
        <w:jc w:val="both"/>
        <w:rPr>
          <w:bCs/>
          <w:u w:val="single"/>
        </w:rPr>
      </w:pPr>
    </w:p>
    <w:p w:rsidR="00407E3C" w:rsidRDefault="00407E3C" w:rsidP="007E31E3">
      <w:pPr>
        <w:ind w:left="360" w:right="-2"/>
        <w:jc w:val="both"/>
        <w:rPr>
          <w:bCs/>
          <w:u w:val="single"/>
        </w:rPr>
      </w:pPr>
    </w:p>
    <w:p w:rsidR="003C3FBF" w:rsidRPr="00FF26CE" w:rsidRDefault="003C3FBF" w:rsidP="003C3FBF">
      <w:pPr>
        <w:numPr>
          <w:ilvl w:val="0"/>
          <w:numId w:val="8"/>
        </w:numPr>
        <w:ind w:right="-2"/>
        <w:jc w:val="both"/>
        <w:rPr>
          <w:bCs/>
          <w:u w:val="single"/>
        </w:rPr>
      </w:pPr>
      <w:r w:rsidRPr="00FF26CE">
        <w:rPr>
          <w:bCs/>
          <w:u w:val="single"/>
        </w:rPr>
        <w:t>Odůvodnění vymezení obchodních podmínek veřejné zakázky:</w:t>
      </w:r>
      <w:r w:rsidR="007E31E3">
        <w:rPr>
          <w:bCs/>
          <w:u w:val="single"/>
        </w:rPr>
        <w:t xml:space="preserve"> </w:t>
      </w:r>
    </w:p>
    <w:p w:rsidR="00364185" w:rsidRDefault="00364185" w:rsidP="002439D2">
      <w:pPr>
        <w:ind w:left="360" w:right="-2"/>
        <w:jc w:val="both"/>
        <w:rPr>
          <w:bCs/>
        </w:rPr>
      </w:pPr>
    </w:p>
    <w:tbl>
      <w:tblPr>
        <w:tblpPr w:leftFromText="141" w:rightFromText="141" w:vertAnchor="text" w:horzAnchor="margin" w:tblpY="17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6"/>
        <w:gridCol w:w="4933"/>
      </w:tblGrid>
      <w:tr w:rsidR="00540EB9" w:rsidRPr="00540EB9" w:rsidTr="00B57F2B">
        <w:trPr>
          <w:trHeight w:val="417"/>
        </w:trPr>
        <w:tc>
          <w:tcPr>
            <w:tcW w:w="4106" w:type="dxa"/>
            <w:shd w:val="clear" w:color="auto" w:fill="BFBFBF"/>
          </w:tcPr>
          <w:p w:rsidR="00540EB9" w:rsidRPr="009E6DA0" w:rsidRDefault="00540EB9" w:rsidP="00B57F2B">
            <w:pPr>
              <w:pStyle w:val="Odstavecseseznamem1"/>
              <w:keepNext/>
              <w:ind w:left="0"/>
              <w:rPr>
                <w:highlight w:val="green"/>
              </w:rPr>
            </w:pPr>
            <w:r w:rsidRPr="00540EB9">
              <w:t>Odůvodnění vymezení obchodních podmínek veřejné zakázky.</w:t>
            </w:r>
          </w:p>
        </w:tc>
        <w:tc>
          <w:tcPr>
            <w:tcW w:w="4933" w:type="dxa"/>
          </w:tcPr>
          <w:p w:rsidR="00540EB9" w:rsidRPr="00540EB9" w:rsidRDefault="00540EB9" w:rsidP="00B57F2B">
            <w:pPr>
              <w:pStyle w:val="Odstavecseseznamem1"/>
              <w:ind w:left="0"/>
              <w:jc w:val="both"/>
            </w:pPr>
            <w:r>
              <w:rPr>
                <w:bCs/>
              </w:rPr>
              <w:t>Obchodní podmínky byly stanoveny v návaznosti na specifický předmět plnění veřejné zakázky.</w:t>
            </w:r>
          </w:p>
        </w:tc>
      </w:tr>
    </w:tbl>
    <w:p w:rsidR="00540EB9" w:rsidRDefault="00540EB9" w:rsidP="002439D2">
      <w:pPr>
        <w:ind w:left="360" w:right="-2"/>
        <w:jc w:val="both"/>
        <w:rPr>
          <w:bCs/>
        </w:rPr>
      </w:pPr>
    </w:p>
    <w:p w:rsidR="003C3FBF" w:rsidRPr="00FF26CE" w:rsidRDefault="003C3FBF" w:rsidP="003C3FBF">
      <w:pPr>
        <w:numPr>
          <w:ilvl w:val="0"/>
          <w:numId w:val="8"/>
        </w:numPr>
        <w:ind w:right="-2"/>
        <w:jc w:val="both"/>
        <w:rPr>
          <w:bCs/>
          <w:u w:val="single"/>
        </w:rPr>
      </w:pPr>
      <w:r w:rsidRPr="00FF26CE">
        <w:rPr>
          <w:bCs/>
          <w:u w:val="single"/>
        </w:rPr>
        <w:t xml:space="preserve">Odůvodnění vymezení technických </w:t>
      </w:r>
      <w:r w:rsidR="002A4248">
        <w:rPr>
          <w:bCs/>
          <w:u w:val="single"/>
        </w:rPr>
        <w:t>kvalifikačních předpokladů</w:t>
      </w:r>
      <w:r w:rsidRPr="00FF26CE">
        <w:rPr>
          <w:bCs/>
          <w:u w:val="single"/>
        </w:rPr>
        <w:t xml:space="preserve"> veřejné zakázky:</w:t>
      </w:r>
    </w:p>
    <w:p w:rsidR="003C3FBF" w:rsidRDefault="003C3FBF" w:rsidP="003C3FBF">
      <w:pPr>
        <w:ind w:left="360" w:right="-2"/>
        <w:jc w:val="both"/>
        <w:rPr>
          <w:bCs/>
          <w:u w:val="single"/>
        </w:rPr>
      </w:pPr>
    </w:p>
    <w:tbl>
      <w:tblPr>
        <w:tblpPr w:leftFromText="141" w:rightFromText="141" w:vertAnchor="text" w:horzAnchor="margin" w:tblpY="17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6"/>
        <w:gridCol w:w="4933"/>
      </w:tblGrid>
      <w:tr w:rsidR="002A4248" w:rsidRPr="00B57E9C" w:rsidTr="002A4248">
        <w:trPr>
          <w:trHeight w:val="417"/>
        </w:trPr>
        <w:tc>
          <w:tcPr>
            <w:tcW w:w="4106" w:type="dxa"/>
            <w:shd w:val="clear" w:color="auto" w:fill="BFBFBF"/>
          </w:tcPr>
          <w:p w:rsidR="002A4248" w:rsidRPr="009E6DA0" w:rsidRDefault="002A4248" w:rsidP="002A4248">
            <w:pPr>
              <w:pStyle w:val="Odstavecseseznamem1"/>
              <w:keepNext/>
              <w:ind w:left="0"/>
              <w:rPr>
                <w:highlight w:val="green"/>
              </w:rPr>
            </w:pPr>
            <w:r>
              <w:t>Odůvodnění přiměřenosti požadavku na předložení osvědčení o vzdělání a odborné kvalifikaci dodavatele nebo vedoucích zaměstnanců dodavatele nebo osob v obdobném postavení a osob odpovědných za poskytování příslušných služeb</w:t>
            </w:r>
            <w:r w:rsidRPr="00D54625">
              <w:t>.</w:t>
            </w:r>
          </w:p>
        </w:tc>
        <w:tc>
          <w:tcPr>
            <w:tcW w:w="4933" w:type="dxa"/>
          </w:tcPr>
          <w:p w:rsidR="00540EB9" w:rsidRPr="00540EB9" w:rsidRDefault="00540EB9" w:rsidP="00540EB9">
            <w:pPr>
              <w:pStyle w:val="Odstavecseseznamem1"/>
              <w:ind w:left="0"/>
              <w:jc w:val="both"/>
            </w:pPr>
            <w:r w:rsidRPr="00540EB9">
              <w:t xml:space="preserve">Požadavky zadavatele odpovídají rozsahu a charakteru poptávaného plnění a podmínkám pro výkon dané profese. Je </w:t>
            </w:r>
            <w:r>
              <w:t>nezbytné</w:t>
            </w:r>
            <w:r w:rsidRPr="00540EB9">
              <w:t>, aby vedoucí realizačního týmu byl pojišťovací makléř</w:t>
            </w:r>
            <w:r>
              <w:t xml:space="preserve"> s dostatečnou praxí,</w:t>
            </w:r>
            <w:r w:rsidRPr="00540EB9">
              <w:t xml:space="preserve"> schopný vést tým makléřů zajišťujících správu pojištění zadavatele ve velkém objemu.</w:t>
            </w:r>
          </w:p>
        </w:tc>
      </w:tr>
    </w:tbl>
    <w:p w:rsidR="003C3FBF" w:rsidRPr="00D73252" w:rsidRDefault="003C3FBF" w:rsidP="003C3FBF">
      <w:pPr>
        <w:ind w:right="-2" w:firstLine="360"/>
        <w:jc w:val="both"/>
        <w:rPr>
          <w:bCs/>
        </w:rPr>
      </w:pPr>
    </w:p>
    <w:p w:rsidR="00F77D4F" w:rsidRPr="00F77D4F" w:rsidRDefault="00F77D4F" w:rsidP="00F77D4F">
      <w:pPr>
        <w:pStyle w:val="Odstavecseseznamem"/>
        <w:numPr>
          <w:ilvl w:val="0"/>
          <w:numId w:val="8"/>
        </w:numPr>
        <w:ind w:right="-2"/>
        <w:jc w:val="both"/>
        <w:rPr>
          <w:bCs/>
          <w:u w:val="single"/>
        </w:rPr>
      </w:pPr>
      <w:r w:rsidRPr="00F77D4F">
        <w:rPr>
          <w:bCs/>
          <w:u w:val="single"/>
        </w:rPr>
        <w:t>Odůvodnění stanovení způsobu hodnocení nabídek:</w:t>
      </w:r>
    </w:p>
    <w:p w:rsidR="00F77D4F" w:rsidRDefault="00F77D4F" w:rsidP="00F77D4F">
      <w:pPr>
        <w:ind w:right="-2"/>
        <w:jc w:val="both"/>
        <w:rPr>
          <w:bCs/>
          <w:highlight w:val="green"/>
        </w:rPr>
      </w:pPr>
    </w:p>
    <w:tbl>
      <w:tblPr>
        <w:tblpPr w:leftFromText="141" w:rightFromText="141" w:vertAnchor="text" w:horzAnchor="margin" w:tblpY="17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6"/>
        <w:gridCol w:w="4933"/>
      </w:tblGrid>
      <w:tr w:rsidR="00C05B41" w:rsidRPr="00540EB9" w:rsidTr="00B57F2B">
        <w:trPr>
          <w:trHeight w:val="417"/>
        </w:trPr>
        <w:tc>
          <w:tcPr>
            <w:tcW w:w="4106" w:type="dxa"/>
            <w:shd w:val="clear" w:color="auto" w:fill="BFBFBF"/>
          </w:tcPr>
          <w:p w:rsidR="00C05B41" w:rsidRPr="009E6DA0" w:rsidRDefault="00C05B41" w:rsidP="00B57F2B">
            <w:pPr>
              <w:pStyle w:val="Odstavecseseznamem1"/>
              <w:keepNext/>
              <w:ind w:left="0"/>
              <w:rPr>
                <w:highlight w:val="green"/>
              </w:rPr>
            </w:pPr>
            <w:r>
              <w:t>Ekonomická výhodnost nabídky dle § 78 odst. 1 písm. a) ZVZ</w:t>
            </w:r>
            <w:r w:rsidRPr="00540EB9">
              <w:t xml:space="preserve"> .</w:t>
            </w:r>
          </w:p>
        </w:tc>
        <w:tc>
          <w:tcPr>
            <w:tcW w:w="4933" w:type="dxa"/>
          </w:tcPr>
          <w:p w:rsidR="00C04F70" w:rsidRDefault="00C05B41" w:rsidP="00B57F2B">
            <w:pPr>
              <w:pStyle w:val="Odstavecseseznamem1"/>
              <w:ind w:left="0"/>
              <w:jc w:val="both"/>
              <w:rPr>
                <w:bCs/>
              </w:rPr>
            </w:pPr>
            <w:r w:rsidRPr="00407E3C">
              <w:t xml:space="preserve">Hodnocení nabídek bude prováděno podle základního hodnotícího kritéria ekonomická výhodnost nabídky dle § 78 odst. 1 písm. a) ZVZ. Předmětem hodnocení nabídek bude </w:t>
            </w:r>
            <w:r w:rsidRPr="007F535D">
              <w:t>procentuální výše poplatku</w:t>
            </w:r>
            <w:r w:rsidRPr="00407E3C">
              <w:t xml:space="preserve"> z výše pojistného hrazeného zadavatelem ve prospěch příslušných pojistitelů dle Pojistných smluv</w:t>
            </w:r>
            <w:r>
              <w:rPr>
                <w:bCs/>
              </w:rPr>
              <w:t>.</w:t>
            </w:r>
            <w:r w:rsidR="00C04F70">
              <w:rPr>
                <w:bCs/>
              </w:rPr>
              <w:t xml:space="preserve"> Zadavateli tedy bude dodavatelem hrazena finanční částka odpovídající stanovenému procentu z částky, které bude zadavatel hradit pojišťovnám dle Pojistných smluv.</w:t>
            </w:r>
          </w:p>
          <w:p w:rsidR="00C05B41" w:rsidRPr="00540EB9" w:rsidRDefault="00C04F70" w:rsidP="00B57F2B">
            <w:pPr>
              <w:pStyle w:val="Odstavecseseznamem1"/>
              <w:ind w:left="0"/>
              <w:jc w:val="both"/>
            </w:pPr>
            <w:r>
              <w:rPr>
                <w:bCs/>
              </w:rPr>
              <w:t>Zadavatel výše uvedeným hodnocením docílí nižší částky pojistného tím, že mu dodavatel z pojistného uhradí část prostředků, které získá od smluvních pojišťoven jako tzv. provizi za činnost pojišťovacího makléře.</w:t>
            </w:r>
          </w:p>
        </w:tc>
      </w:tr>
    </w:tbl>
    <w:p w:rsidR="00C05B41" w:rsidRDefault="00C05B41" w:rsidP="00F77D4F">
      <w:pPr>
        <w:ind w:right="-2"/>
        <w:jc w:val="both"/>
        <w:rPr>
          <w:bCs/>
          <w:highlight w:val="green"/>
        </w:rPr>
      </w:pPr>
    </w:p>
    <w:p w:rsidR="007A4F1C" w:rsidRPr="00881B72" w:rsidRDefault="007A4F1C" w:rsidP="00A47522">
      <w:pPr>
        <w:numPr>
          <w:ilvl w:val="0"/>
          <w:numId w:val="8"/>
        </w:numPr>
        <w:ind w:right="-2"/>
        <w:jc w:val="both"/>
        <w:rPr>
          <w:bCs/>
          <w:u w:val="single"/>
        </w:rPr>
      </w:pPr>
      <w:r w:rsidRPr="00881B72">
        <w:rPr>
          <w:bCs/>
          <w:u w:val="single"/>
        </w:rPr>
        <w:t>Fotodokumentace:</w:t>
      </w:r>
    </w:p>
    <w:p w:rsidR="007A4F1C" w:rsidRPr="00881B72" w:rsidRDefault="007A4F1C" w:rsidP="00571A93">
      <w:pPr>
        <w:ind w:right="-2"/>
        <w:jc w:val="both"/>
        <w:rPr>
          <w:bCs/>
        </w:rPr>
      </w:pPr>
    </w:p>
    <w:p w:rsidR="00EE21EC" w:rsidRPr="00E869B4" w:rsidRDefault="00EE21EC" w:rsidP="00EE21EC">
      <w:pPr>
        <w:ind w:left="360" w:right="-2"/>
        <w:jc w:val="both"/>
        <w:rPr>
          <w:bCs/>
        </w:rPr>
      </w:pPr>
      <w:r w:rsidRPr="00881B72">
        <w:rPr>
          <w:bCs/>
        </w:rPr>
        <w:t>Fotodokumentace není přiložena, neboť z obrazového materiálu není patrná podstata předmětu veřejné zakázky.</w:t>
      </w:r>
      <w:r w:rsidRPr="00E869B4">
        <w:rPr>
          <w:bCs/>
        </w:rPr>
        <w:t xml:space="preserve"> </w:t>
      </w:r>
    </w:p>
    <w:p w:rsidR="00EE21EC" w:rsidRPr="00E869B4" w:rsidRDefault="00EE21EC" w:rsidP="00571A93">
      <w:pPr>
        <w:ind w:right="-2"/>
        <w:jc w:val="both"/>
        <w:rPr>
          <w:bCs/>
        </w:rPr>
      </w:pPr>
    </w:p>
    <w:p w:rsidR="008A7A0E" w:rsidRDefault="008A7A0E" w:rsidP="00571A93">
      <w:pPr>
        <w:ind w:right="-2"/>
        <w:jc w:val="both"/>
        <w:rPr>
          <w:bCs/>
        </w:rPr>
      </w:pPr>
    </w:p>
    <w:p w:rsidR="003E5D80" w:rsidRDefault="003E5D80" w:rsidP="00571A93">
      <w:pPr>
        <w:ind w:right="-2"/>
        <w:jc w:val="both"/>
        <w:rPr>
          <w:bCs/>
        </w:rPr>
      </w:pPr>
    </w:p>
    <w:p w:rsidR="003E5D80" w:rsidRDefault="003E5D80" w:rsidP="00571A93">
      <w:pPr>
        <w:ind w:right="-2"/>
        <w:jc w:val="both"/>
        <w:rPr>
          <w:bCs/>
        </w:rPr>
      </w:pPr>
    </w:p>
    <w:p w:rsidR="003E5D80" w:rsidRPr="00E869B4" w:rsidRDefault="003E5D80" w:rsidP="00571A93">
      <w:pPr>
        <w:ind w:right="-2"/>
        <w:jc w:val="both"/>
        <w:rPr>
          <w:bCs/>
        </w:rPr>
      </w:pPr>
    </w:p>
    <w:p w:rsidR="008A7A0E" w:rsidRPr="00E869B4" w:rsidRDefault="008A7A0E" w:rsidP="00571A93">
      <w:pPr>
        <w:ind w:right="-2"/>
        <w:jc w:val="both"/>
        <w:rPr>
          <w:bCs/>
        </w:rPr>
      </w:pPr>
      <w:r w:rsidRPr="00E869B4">
        <w:rPr>
          <w:bCs/>
        </w:rPr>
        <w:lastRenderedPageBreak/>
        <w:t xml:space="preserve">V </w:t>
      </w:r>
      <w:r w:rsidR="00881B72">
        <w:rPr>
          <w:bCs/>
        </w:rPr>
        <w:t>Praze</w:t>
      </w:r>
      <w:r w:rsidRPr="00E869B4">
        <w:rPr>
          <w:bCs/>
        </w:rPr>
        <w:t xml:space="preserve"> dne </w:t>
      </w:r>
    </w:p>
    <w:p w:rsidR="008A7A0E" w:rsidRPr="00E869B4" w:rsidRDefault="008A7A0E" w:rsidP="00571A93">
      <w:pPr>
        <w:ind w:right="-2"/>
        <w:jc w:val="both"/>
        <w:rPr>
          <w:bCs/>
        </w:rPr>
      </w:pPr>
    </w:p>
    <w:p w:rsidR="00886867" w:rsidRDefault="00886867" w:rsidP="00571A93">
      <w:pPr>
        <w:ind w:right="-2"/>
        <w:jc w:val="both"/>
        <w:rPr>
          <w:bCs/>
        </w:rPr>
      </w:pPr>
    </w:p>
    <w:p w:rsidR="00FD1F97" w:rsidRDefault="00FD1F97" w:rsidP="00571A93">
      <w:pPr>
        <w:ind w:right="-2"/>
        <w:jc w:val="both"/>
        <w:rPr>
          <w:bCs/>
        </w:rPr>
      </w:pPr>
    </w:p>
    <w:p w:rsidR="00FD1F97" w:rsidRPr="00E869B4" w:rsidRDefault="00FD1F97" w:rsidP="00571A93">
      <w:pPr>
        <w:ind w:right="-2"/>
        <w:jc w:val="both"/>
        <w:rPr>
          <w:bCs/>
        </w:rPr>
      </w:pPr>
    </w:p>
    <w:p w:rsidR="008A7A0E" w:rsidRPr="00E869B4" w:rsidRDefault="008A7A0E" w:rsidP="00571A93">
      <w:pPr>
        <w:ind w:right="-2"/>
        <w:jc w:val="both"/>
        <w:rPr>
          <w:bCs/>
        </w:rPr>
      </w:pPr>
      <w:r w:rsidRPr="00E869B4">
        <w:rPr>
          <w:bCs/>
        </w:rPr>
        <w:t xml:space="preserve">Ředitelství silnic a dálnic ČR </w:t>
      </w:r>
    </w:p>
    <w:sectPr w:rsidR="008A7A0E" w:rsidRPr="00E869B4" w:rsidSect="003C3FBF">
      <w:headerReference w:type="default" r:id="rId7"/>
      <w:footerReference w:type="default" r:id="rId8"/>
      <w:footerReference w:type="first" r:id="rId9"/>
      <w:pgSz w:w="11906" w:h="16838"/>
      <w:pgMar w:top="1135" w:right="1417" w:bottom="1134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AB1" w:rsidRDefault="000D6AB1">
      <w:r>
        <w:separator/>
      </w:r>
    </w:p>
  </w:endnote>
  <w:endnote w:type="continuationSeparator" w:id="0">
    <w:p w:rsidR="000D6AB1" w:rsidRDefault="000D6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mbusSanNovTEE">
    <w:altName w:val="Times New Roman"/>
    <w:charset w:val="00"/>
    <w:family w:val="auto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5A4" w:rsidRDefault="001B55A4" w:rsidP="000A736C">
    <w:pPr>
      <w:pStyle w:val="Zpat"/>
      <w:tabs>
        <w:tab w:val="center" w:pos="5314"/>
      </w:tabs>
      <w:rPr>
        <w:rStyle w:val="slostrnky"/>
      </w:rPr>
    </w:pPr>
    <w:r>
      <w:tab/>
    </w:r>
    <w:r w:rsidR="00984AE2">
      <w:fldChar w:fldCharType="begin"/>
    </w:r>
    <w:r w:rsidR="00984AE2">
      <w:instrText xml:space="preserve">                      </w:instrText>
    </w:r>
    <w:r w:rsidR="00984AE2">
      <w:fldChar w:fldCharType="separate"/>
    </w:r>
    <w:r w:rsidR="00FD583A">
      <w:rPr>
        <w:rStyle w:val="slostrnky"/>
        <w:noProof/>
      </w:rPr>
      <w:t>9</w:t>
    </w:r>
    <w:r w:rsidR="00984AE2">
      <w:rPr>
        <w:rStyle w:val="slostrnky"/>
        <w:noProof/>
      </w:rPr>
      <w:fldChar w:fldCharType="end"/>
    </w:r>
  </w:p>
  <w:p w:rsidR="00ED3415" w:rsidRDefault="00ED3415" w:rsidP="00427CB7">
    <w:pPr>
      <w:pStyle w:val="Zpat"/>
      <w:tabs>
        <w:tab w:val="center" w:pos="5314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CB7" w:rsidRDefault="00427CB7">
    <w:pPr>
      <w:pStyle w:val="Zpat"/>
    </w:pPr>
  </w:p>
  <w:p w:rsidR="00ED3415" w:rsidRDefault="00ED3415" w:rsidP="00427CB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AB1" w:rsidRDefault="000D6AB1">
      <w:r>
        <w:separator/>
      </w:r>
    </w:p>
  </w:footnote>
  <w:footnote w:type="continuationSeparator" w:id="0">
    <w:p w:rsidR="000D6AB1" w:rsidRDefault="000D6A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5A4" w:rsidRDefault="001B55A4" w:rsidP="00095210">
    <w:pPr>
      <w:tabs>
        <w:tab w:val="left" w:pos="4860"/>
      </w:tabs>
      <w:ind w:left="-180"/>
      <w:rPr>
        <w:sz w:val="2"/>
        <w:szCs w:val="2"/>
      </w:rPr>
    </w:pPr>
    <w:r>
      <w:rPr>
        <w:rFonts w:ascii="Arial" w:hAnsi="Arial" w:cs="Arial"/>
        <w:b/>
        <w:sz w:val="20"/>
        <w:szCs w:val="20"/>
      </w:rPr>
      <w:t xml:space="preserve">   </w:t>
    </w:r>
  </w:p>
  <w:p w:rsidR="001B55A4" w:rsidRDefault="001B55A4" w:rsidP="00095210">
    <w:pPr>
      <w:tabs>
        <w:tab w:val="left" w:pos="4860"/>
      </w:tabs>
      <w:rPr>
        <w:rFonts w:ascii="Arial" w:hAnsi="Arial" w:cs="Arial"/>
        <w:b/>
        <w:sz w:val="20"/>
        <w:szCs w:val="20"/>
      </w:rPr>
    </w:pPr>
  </w:p>
  <w:p w:rsidR="001B55A4" w:rsidRDefault="001B55A4" w:rsidP="00095210">
    <w:pPr>
      <w:tabs>
        <w:tab w:val="left" w:pos="4860"/>
      </w:tabs>
      <w:rPr>
        <w:rFonts w:ascii="Arial" w:hAnsi="Arial" w:cs="Arial"/>
        <w:sz w:val="4"/>
        <w:szCs w:val="4"/>
      </w:rPr>
    </w:pPr>
    <w:r>
      <w:rPr>
        <w:rFonts w:ascii="Arial" w:hAnsi="Arial" w:cs="Arial"/>
        <w:b/>
        <w:sz w:val="20"/>
        <w:szCs w:val="20"/>
      </w:rPr>
      <w:t xml:space="preserve">   </w:t>
    </w:r>
  </w:p>
  <w:p w:rsidR="001B55A4" w:rsidRDefault="001B55A4" w:rsidP="00095210">
    <w:pPr>
      <w:jc w:val="both"/>
      <w:rPr>
        <w:rFonts w:ascii="Arial" w:hAnsi="Arial" w:cs="Arial"/>
        <w:sz w:val="16"/>
        <w:szCs w:val="16"/>
      </w:rPr>
    </w:pPr>
  </w:p>
  <w:p w:rsidR="001B55A4" w:rsidRDefault="001B55A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7C9CDDA8"/>
    <w:lvl w:ilvl="0">
      <w:start w:val="1"/>
      <w:numFmt w:val="decimal"/>
      <w:pStyle w:val="Nadpis1"/>
      <w:lvlText w:val="%1."/>
      <w:lvlJc w:val="left"/>
      <w:pPr>
        <w:tabs>
          <w:tab w:val="num" w:pos="0"/>
        </w:tabs>
      </w:pPr>
      <w:rPr>
        <w:rFonts w:ascii="Calibri" w:hAnsi="Calibri" w:cs="Arial" w:hint="default"/>
        <w:sz w:val="22"/>
        <w:szCs w:val="22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42"/>
        </w:tabs>
      </w:pPr>
      <w:rPr>
        <w:rFonts w:ascii="Calibri" w:hAnsi="Calibri" w:cs="Arial" w:hint="default"/>
        <w:b w:val="0"/>
        <w:sz w:val="22"/>
        <w:szCs w:val="22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</w:pPr>
      <w:rPr>
        <w:rFonts w:ascii="Calibri" w:hAnsi="Calibri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ascii="Garamond" w:hAnsi="Garamond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14110C59"/>
    <w:multiLevelType w:val="hybridMultilevel"/>
    <w:tmpl w:val="CCD2226C"/>
    <w:lvl w:ilvl="0" w:tplc="45E2820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6D376E"/>
    <w:multiLevelType w:val="hybridMultilevel"/>
    <w:tmpl w:val="4FA036E6"/>
    <w:lvl w:ilvl="0" w:tplc="45E2820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FE01E7"/>
    <w:multiLevelType w:val="hybridMultilevel"/>
    <w:tmpl w:val="600E8380"/>
    <w:lvl w:ilvl="0" w:tplc="45E2820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281AA8"/>
    <w:multiLevelType w:val="hybridMultilevel"/>
    <w:tmpl w:val="B3AA003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391A83"/>
    <w:multiLevelType w:val="hybridMultilevel"/>
    <w:tmpl w:val="92149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F76D55"/>
    <w:multiLevelType w:val="multilevel"/>
    <w:tmpl w:val="4FA036E6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2C6FCD"/>
    <w:multiLevelType w:val="multilevel"/>
    <w:tmpl w:val="E116C590"/>
    <w:lvl w:ilvl="0">
      <w:start w:val="1"/>
      <w:numFmt w:val="decimal"/>
      <w:pStyle w:val="RLlnekzadvacdokumentace"/>
      <w:lvlText w:val="%1.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CF83CC0"/>
    <w:multiLevelType w:val="hybridMultilevel"/>
    <w:tmpl w:val="C568C8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4583B"/>
    <w:multiLevelType w:val="multilevel"/>
    <w:tmpl w:val="4FA036E6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1B1483"/>
    <w:multiLevelType w:val="hybridMultilevel"/>
    <w:tmpl w:val="76B47660"/>
    <w:lvl w:ilvl="0" w:tplc="29D67748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6B05A5"/>
    <w:multiLevelType w:val="hybridMultilevel"/>
    <w:tmpl w:val="856E74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F47943"/>
    <w:multiLevelType w:val="hybridMultilevel"/>
    <w:tmpl w:val="2B56F75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9"/>
  </w:num>
  <w:num w:numId="5">
    <w:abstractNumId w:val="1"/>
  </w:num>
  <w:num w:numId="6">
    <w:abstractNumId w:val="5"/>
  </w:num>
  <w:num w:numId="7">
    <w:abstractNumId w:val="12"/>
  </w:num>
  <w:num w:numId="8">
    <w:abstractNumId w:val="4"/>
  </w:num>
  <w:num w:numId="9">
    <w:abstractNumId w:val="4"/>
  </w:num>
  <w:num w:numId="10">
    <w:abstractNumId w:val="8"/>
  </w:num>
  <w:num w:numId="11">
    <w:abstractNumId w:val="10"/>
  </w:num>
  <w:num w:numId="12">
    <w:abstractNumId w:val="0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WDocIDLayout" w:val="5"/>
    <w:docVar w:name="SWDocIDLocation" w:val="1"/>
  </w:docVars>
  <w:rsids>
    <w:rsidRoot w:val="00CB50E8"/>
    <w:rsid w:val="00010A4A"/>
    <w:rsid w:val="00027431"/>
    <w:rsid w:val="00041C91"/>
    <w:rsid w:val="0004368B"/>
    <w:rsid w:val="00060F92"/>
    <w:rsid w:val="000751B5"/>
    <w:rsid w:val="00090E0B"/>
    <w:rsid w:val="00095210"/>
    <w:rsid w:val="000A736C"/>
    <w:rsid w:val="000B4C2A"/>
    <w:rsid w:val="000C49BC"/>
    <w:rsid w:val="000D6AB1"/>
    <w:rsid w:val="00110BF6"/>
    <w:rsid w:val="001147F1"/>
    <w:rsid w:val="00120E00"/>
    <w:rsid w:val="001312F6"/>
    <w:rsid w:val="0013645F"/>
    <w:rsid w:val="001407FE"/>
    <w:rsid w:val="00141B18"/>
    <w:rsid w:val="001561B6"/>
    <w:rsid w:val="001625AA"/>
    <w:rsid w:val="001739FE"/>
    <w:rsid w:val="001919E6"/>
    <w:rsid w:val="001A7BFA"/>
    <w:rsid w:val="001B4A37"/>
    <w:rsid w:val="001B55A4"/>
    <w:rsid w:val="001C22C7"/>
    <w:rsid w:val="001E3757"/>
    <w:rsid w:val="001F409F"/>
    <w:rsid w:val="00242FAD"/>
    <w:rsid w:val="002439D2"/>
    <w:rsid w:val="00244D17"/>
    <w:rsid w:val="0027337D"/>
    <w:rsid w:val="00276BEA"/>
    <w:rsid w:val="002872A0"/>
    <w:rsid w:val="002903CF"/>
    <w:rsid w:val="00291E55"/>
    <w:rsid w:val="00291F57"/>
    <w:rsid w:val="002A4248"/>
    <w:rsid w:val="002A440C"/>
    <w:rsid w:val="002A63DB"/>
    <w:rsid w:val="002A7031"/>
    <w:rsid w:val="002D0A8C"/>
    <w:rsid w:val="002E4648"/>
    <w:rsid w:val="002F2168"/>
    <w:rsid w:val="002F4325"/>
    <w:rsid w:val="0031262B"/>
    <w:rsid w:val="00347609"/>
    <w:rsid w:val="00364185"/>
    <w:rsid w:val="0037324E"/>
    <w:rsid w:val="00384A0E"/>
    <w:rsid w:val="00386779"/>
    <w:rsid w:val="00393351"/>
    <w:rsid w:val="003A710A"/>
    <w:rsid w:val="003B331A"/>
    <w:rsid w:val="003B6D4B"/>
    <w:rsid w:val="003C33D7"/>
    <w:rsid w:val="003C3FBF"/>
    <w:rsid w:val="003C66B9"/>
    <w:rsid w:val="003D06F5"/>
    <w:rsid w:val="003E5D80"/>
    <w:rsid w:val="003F0FB0"/>
    <w:rsid w:val="003F3161"/>
    <w:rsid w:val="00400275"/>
    <w:rsid w:val="00401D2C"/>
    <w:rsid w:val="00407E3C"/>
    <w:rsid w:val="00414D89"/>
    <w:rsid w:val="00415254"/>
    <w:rsid w:val="0042196E"/>
    <w:rsid w:val="00427CB7"/>
    <w:rsid w:val="004317E7"/>
    <w:rsid w:val="00442513"/>
    <w:rsid w:val="00485485"/>
    <w:rsid w:val="00491DB8"/>
    <w:rsid w:val="004A2C02"/>
    <w:rsid w:val="004A4E05"/>
    <w:rsid w:val="004B4764"/>
    <w:rsid w:val="004B64BC"/>
    <w:rsid w:val="004E2924"/>
    <w:rsid w:val="004E5966"/>
    <w:rsid w:val="004F365D"/>
    <w:rsid w:val="004F43D1"/>
    <w:rsid w:val="005275DB"/>
    <w:rsid w:val="00540EB9"/>
    <w:rsid w:val="00545976"/>
    <w:rsid w:val="00546D36"/>
    <w:rsid w:val="00571A93"/>
    <w:rsid w:val="005737EC"/>
    <w:rsid w:val="00580FEF"/>
    <w:rsid w:val="005832F4"/>
    <w:rsid w:val="005A0A48"/>
    <w:rsid w:val="005A306B"/>
    <w:rsid w:val="005B1690"/>
    <w:rsid w:val="005B6D95"/>
    <w:rsid w:val="005F3F97"/>
    <w:rsid w:val="00611474"/>
    <w:rsid w:val="00643638"/>
    <w:rsid w:val="006552BD"/>
    <w:rsid w:val="006712A4"/>
    <w:rsid w:val="00676329"/>
    <w:rsid w:val="00692887"/>
    <w:rsid w:val="00697D80"/>
    <w:rsid w:val="006A0EA3"/>
    <w:rsid w:val="006B6B5C"/>
    <w:rsid w:val="006C3E42"/>
    <w:rsid w:val="006D4091"/>
    <w:rsid w:val="006D5E09"/>
    <w:rsid w:val="006E34F1"/>
    <w:rsid w:val="00711293"/>
    <w:rsid w:val="00742EAE"/>
    <w:rsid w:val="007663AA"/>
    <w:rsid w:val="00767120"/>
    <w:rsid w:val="00774D73"/>
    <w:rsid w:val="00781A56"/>
    <w:rsid w:val="007929C2"/>
    <w:rsid w:val="007930C4"/>
    <w:rsid w:val="007A0534"/>
    <w:rsid w:val="007A4F1C"/>
    <w:rsid w:val="007B2D1B"/>
    <w:rsid w:val="007B670F"/>
    <w:rsid w:val="007B7CBE"/>
    <w:rsid w:val="007D0C0E"/>
    <w:rsid w:val="007D4366"/>
    <w:rsid w:val="007E2162"/>
    <w:rsid w:val="007E31E3"/>
    <w:rsid w:val="007F1A97"/>
    <w:rsid w:val="007F535D"/>
    <w:rsid w:val="007F6A96"/>
    <w:rsid w:val="007F7D6C"/>
    <w:rsid w:val="00825878"/>
    <w:rsid w:val="00843985"/>
    <w:rsid w:val="00844729"/>
    <w:rsid w:val="00864D7A"/>
    <w:rsid w:val="00881B72"/>
    <w:rsid w:val="00883130"/>
    <w:rsid w:val="00886867"/>
    <w:rsid w:val="00892BD7"/>
    <w:rsid w:val="00892C37"/>
    <w:rsid w:val="008A7A0E"/>
    <w:rsid w:val="008B7752"/>
    <w:rsid w:val="00910256"/>
    <w:rsid w:val="009156CC"/>
    <w:rsid w:val="009234C2"/>
    <w:rsid w:val="00925CA0"/>
    <w:rsid w:val="00930DEC"/>
    <w:rsid w:val="00941818"/>
    <w:rsid w:val="009452C7"/>
    <w:rsid w:val="009469D6"/>
    <w:rsid w:val="00947B4C"/>
    <w:rsid w:val="009702FA"/>
    <w:rsid w:val="00984AE2"/>
    <w:rsid w:val="00987F98"/>
    <w:rsid w:val="00995ABC"/>
    <w:rsid w:val="009A48CF"/>
    <w:rsid w:val="009B0BEE"/>
    <w:rsid w:val="009B5F0A"/>
    <w:rsid w:val="009C0FB3"/>
    <w:rsid w:val="009C7621"/>
    <w:rsid w:val="009D0ED5"/>
    <w:rsid w:val="009D100E"/>
    <w:rsid w:val="009D7EE1"/>
    <w:rsid w:val="009E6DA0"/>
    <w:rsid w:val="009F3987"/>
    <w:rsid w:val="00A02AED"/>
    <w:rsid w:val="00A10D9B"/>
    <w:rsid w:val="00A37416"/>
    <w:rsid w:val="00A47522"/>
    <w:rsid w:val="00A75CE6"/>
    <w:rsid w:val="00A776CD"/>
    <w:rsid w:val="00A77F65"/>
    <w:rsid w:val="00A915A6"/>
    <w:rsid w:val="00AA09B9"/>
    <w:rsid w:val="00AB257F"/>
    <w:rsid w:val="00AB5833"/>
    <w:rsid w:val="00AC416F"/>
    <w:rsid w:val="00AC6FC0"/>
    <w:rsid w:val="00AE2BF9"/>
    <w:rsid w:val="00AE77FC"/>
    <w:rsid w:val="00AF367D"/>
    <w:rsid w:val="00B137DA"/>
    <w:rsid w:val="00B22611"/>
    <w:rsid w:val="00B350CF"/>
    <w:rsid w:val="00B35C68"/>
    <w:rsid w:val="00B411F6"/>
    <w:rsid w:val="00B57E9C"/>
    <w:rsid w:val="00B66DDE"/>
    <w:rsid w:val="00B81495"/>
    <w:rsid w:val="00B87E12"/>
    <w:rsid w:val="00BA7673"/>
    <w:rsid w:val="00BB7FA2"/>
    <w:rsid w:val="00BC3D4C"/>
    <w:rsid w:val="00BC666B"/>
    <w:rsid w:val="00BC70EE"/>
    <w:rsid w:val="00BE10CB"/>
    <w:rsid w:val="00BF720B"/>
    <w:rsid w:val="00C040FE"/>
    <w:rsid w:val="00C04F70"/>
    <w:rsid w:val="00C05B41"/>
    <w:rsid w:val="00C06D7E"/>
    <w:rsid w:val="00C10FE4"/>
    <w:rsid w:val="00C13C93"/>
    <w:rsid w:val="00C51DBB"/>
    <w:rsid w:val="00C53DD3"/>
    <w:rsid w:val="00C77F91"/>
    <w:rsid w:val="00C83FAB"/>
    <w:rsid w:val="00C84855"/>
    <w:rsid w:val="00C91F18"/>
    <w:rsid w:val="00C932C0"/>
    <w:rsid w:val="00C97599"/>
    <w:rsid w:val="00CB50E8"/>
    <w:rsid w:val="00CC35C6"/>
    <w:rsid w:val="00CD5697"/>
    <w:rsid w:val="00CD6424"/>
    <w:rsid w:val="00CE2939"/>
    <w:rsid w:val="00D145D0"/>
    <w:rsid w:val="00D279A6"/>
    <w:rsid w:val="00D54625"/>
    <w:rsid w:val="00D73252"/>
    <w:rsid w:val="00DB230A"/>
    <w:rsid w:val="00DB3258"/>
    <w:rsid w:val="00DD0DE2"/>
    <w:rsid w:val="00DD58B4"/>
    <w:rsid w:val="00DF1F83"/>
    <w:rsid w:val="00DF3842"/>
    <w:rsid w:val="00E00DC8"/>
    <w:rsid w:val="00E21F05"/>
    <w:rsid w:val="00E26229"/>
    <w:rsid w:val="00E404FC"/>
    <w:rsid w:val="00E46907"/>
    <w:rsid w:val="00E74C7A"/>
    <w:rsid w:val="00E76586"/>
    <w:rsid w:val="00E869B4"/>
    <w:rsid w:val="00E874C7"/>
    <w:rsid w:val="00E94D23"/>
    <w:rsid w:val="00EA46A7"/>
    <w:rsid w:val="00EB4C5F"/>
    <w:rsid w:val="00EB53EC"/>
    <w:rsid w:val="00ED3415"/>
    <w:rsid w:val="00EE21EC"/>
    <w:rsid w:val="00EF0D62"/>
    <w:rsid w:val="00EF5ED3"/>
    <w:rsid w:val="00F06506"/>
    <w:rsid w:val="00F13ADC"/>
    <w:rsid w:val="00F1400D"/>
    <w:rsid w:val="00F200D9"/>
    <w:rsid w:val="00F52131"/>
    <w:rsid w:val="00F67A9E"/>
    <w:rsid w:val="00F77D4F"/>
    <w:rsid w:val="00FA3F82"/>
    <w:rsid w:val="00FD1F97"/>
    <w:rsid w:val="00FD2B37"/>
    <w:rsid w:val="00FD583A"/>
    <w:rsid w:val="00FF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847CDF5-176F-4CF0-8E6F-94DFDEEEE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aliases w:val="Heading 1 - Nadpis 1. úrovně,H1,Chapter,1,section,ASAPHeading 1,Celého textu,V_Head1,Záhlaví 1,h1,1.,Kapitola1,Kapitola2,Kapitola3,Kapitola4,Kapitola5,Kapitola11,Kapitola21,Kapitola31,Kapitola41,Kapitola6,Kapitola12,Kapitola22,Kapitola32"/>
    <w:basedOn w:val="Normln"/>
    <w:next w:val="Normln"/>
    <w:link w:val="Nadpis1Char"/>
    <w:uiPriority w:val="9"/>
    <w:qFormat/>
    <w:rsid w:val="007E31E3"/>
    <w:pPr>
      <w:keepNext/>
      <w:widowControl w:val="0"/>
      <w:numPr>
        <w:numId w:val="12"/>
      </w:numPr>
      <w:shd w:val="pct5" w:color="auto" w:fill="auto"/>
      <w:spacing w:before="600" w:after="300"/>
      <w:outlineLvl w:val="0"/>
    </w:pPr>
    <w:rPr>
      <w:rFonts w:ascii="Arial" w:hAnsi="Arial"/>
      <w:b/>
      <w:kern w:val="28"/>
      <w:sz w:val="26"/>
      <w:szCs w:val="20"/>
    </w:rPr>
  </w:style>
  <w:style w:type="paragraph" w:styleId="Nadpis2">
    <w:name w:val="heading 2"/>
    <w:aliases w:val="Heading 2 - Nadpis 2. úrovně,PA Major Section,Podkapitola1,V_Head2,V_Head21,V_Head22,hlavicka,ASAPHeading 2,h2,F2,F21,2,sub-sect,21,sub-sect1,22,sub-sect2,211,sub-sect11,Běžného textu,Nadpis 2T,Nadpis kapitoly,0Überschrift 2,1Überschrift 2,T"/>
    <w:basedOn w:val="Normln"/>
    <w:next w:val="Normln"/>
    <w:link w:val="Nadpis2Char"/>
    <w:autoRedefine/>
    <w:uiPriority w:val="9"/>
    <w:qFormat/>
    <w:rsid w:val="007E31E3"/>
    <w:pPr>
      <w:widowControl w:val="0"/>
      <w:numPr>
        <w:ilvl w:val="1"/>
        <w:numId w:val="12"/>
      </w:numPr>
      <w:spacing w:before="120" w:after="120" w:line="276" w:lineRule="auto"/>
      <w:jc w:val="both"/>
      <w:outlineLvl w:val="1"/>
    </w:pPr>
    <w:rPr>
      <w:rFonts w:ascii="Calibri" w:hAnsi="Calibri" w:cs="Arial"/>
      <w:b/>
      <w:sz w:val="22"/>
      <w:szCs w:val="22"/>
    </w:rPr>
  </w:style>
  <w:style w:type="paragraph" w:styleId="Nadpis3">
    <w:name w:val="heading 3"/>
    <w:aliases w:val="Podpodkapitola,adpis 3,Heading 3 - napdis 3. úrovně,Záhlaví 3,V_Head3,V_Head31,V_Head32,Podkapitola2,H3,Nadpis_3_úroveň,ASAPHeading 3,Sub Paragraph,Podkapitola21,1.1.1,Podkapitola 2,Podkapitola 21,Podkapitola 22,Podkapitola 23,Podkapitola 24"/>
    <w:basedOn w:val="Normln"/>
    <w:next w:val="Normln"/>
    <w:link w:val="Nadpis3Char"/>
    <w:uiPriority w:val="9"/>
    <w:qFormat/>
    <w:rsid w:val="007E31E3"/>
    <w:pPr>
      <w:widowControl w:val="0"/>
      <w:numPr>
        <w:ilvl w:val="2"/>
        <w:numId w:val="12"/>
      </w:numPr>
      <w:spacing w:before="240" w:after="240"/>
      <w:outlineLvl w:val="2"/>
    </w:pPr>
    <w:rPr>
      <w:rFonts w:ascii="NimbusSanNovTEE" w:hAnsi="NimbusSanNovTEE"/>
      <w:b/>
      <w:sz w:val="2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jc w:val="both"/>
    </w:pPr>
    <w:rPr>
      <w:rFonts w:ascii="Helvetica" w:hAnsi="Helvetica"/>
      <w:sz w:val="20"/>
      <w:szCs w:val="20"/>
    </w:rPr>
  </w:style>
  <w:style w:type="paragraph" w:styleId="Zhlav">
    <w:name w:val="header"/>
    <w:basedOn w:val="Normln"/>
    <w:rsid w:val="0009521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9521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7D4366"/>
    <w:rPr>
      <w:rFonts w:ascii="Tahoma" w:hAnsi="Tahoma" w:cs="Tahoma"/>
      <w:sz w:val="16"/>
      <w:szCs w:val="16"/>
    </w:rPr>
  </w:style>
  <w:style w:type="character" w:styleId="slostrnky">
    <w:name w:val="page number"/>
    <w:semiHidden/>
    <w:rsid w:val="000A736C"/>
    <w:rPr>
      <w:rFonts w:ascii="Times New Roman" w:hAnsi="Times New Roman" w:cs="Times New Roman"/>
      <w:sz w:val="24"/>
    </w:rPr>
  </w:style>
  <w:style w:type="character" w:customStyle="1" w:styleId="TrailerWGM">
    <w:name w:val="Trailer WGM"/>
    <w:rsid w:val="00711293"/>
    <w:rPr>
      <w:caps/>
      <w:sz w:val="14"/>
    </w:rPr>
  </w:style>
  <w:style w:type="paragraph" w:customStyle="1" w:styleId="CharChar">
    <w:name w:val="Char Char"/>
    <w:basedOn w:val="Normln"/>
    <w:rsid w:val="00C10FE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zev">
    <w:name w:val="Title"/>
    <w:basedOn w:val="Normln"/>
    <w:qFormat/>
    <w:rsid w:val="00EF0D62"/>
    <w:pPr>
      <w:jc w:val="center"/>
    </w:pPr>
    <w:rPr>
      <w:b/>
      <w:bCs/>
      <w:sz w:val="28"/>
    </w:rPr>
  </w:style>
  <w:style w:type="table" w:styleId="Mkatabulky">
    <w:name w:val="Table Grid"/>
    <w:basedOn w:val="Normlntabulka"/>
    <w:rsid w:val="00E874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uiPriority w:val="34"/>
    <w:qFormat/>
    <w:rsid w:val="00E869B4"/>
    <w:pPr>
      <w:ind w:left="720"/>
      <w:contextualSpacing/>
    </w:pPr>
  </w:style>
  <w:style w:type="paragraph" w:styleId="Odstavecseseznamem">
    <w:name w:val="List Paragraph"/>
    <w:basedOn w:val="Normln"/>
    <w:uiPriority w:val="34"/>
    <w:qFormat/>
    <w:rsid w:val="00F77D4F"/>
    <w:pPr>
      <w:ind w:left="720"/>
      <w:contextualSpacing/>
    </w:pPr>
  </w:style>
  <w:style w:type="character" w:customStyle="1" w:styleId="Nadpis1Char">
    <w:name w:val="Nadpis 1 Char"/>
    <w:aliases w:val="Heading 1 - Nadpis 1. úrovně Char,H1 Char,Chapter Char,1 Char,section Char,ASAPHeading 1 Char,Celého textu Char,V_Head1 Char,Záhlaví 1 Char,h1 Char,1. Char,Kapitola1 Char,Kapitola2 Char,Kapitola3 Char,Kapitola4 Char,Kapitola5 Char"/>
    <w:basedOn w:val="Standardnpsmoodstavce"/>
    <w:link w:val="Nadpis1"/>
    <w:uiPriority w:val="9"/>
    <w:rsid w:val="007E31E3"/>
    <w:rPr>
      <w:rFonts w:ascii="Arial" w:hAnsi="Arial"/>
      <w:b/>
      <w:kern w:val="28"/>
      <w:sz w:val="26"/>
      <w:shd w:val="pct5" w:color="auto" w:fill="auto"/>
    </w:rPr>
  </w:style>
  <w:style w:type="character" w:customStyle="1" w:styleId="Nadpis2Char">
    <w:name w:val="Nadpis 2 Char"/>
    <w:aliases w:val="Heading 2 - Nadpis 2. úrovně Char,PA Major Section Char,Podkapitola1 Char,V_Head2 Char,V_Head21 Char,V_Head22 Char,hlavicka Char,ASAPHeading 2 Char,h2 Char,F2 Char,F21 Char,2 Char,sub-sect Char,21 Char,sub-sect1 Char,22 Char,sub-sect2 Char"/>
    <w:basedOn w:val="Standardnpsmoodstavce"/>
    <w:link w:val="Nadpis2"/>
    <w:uiPriority w:val="9"/>
    <w:rsid w:val="007E31E3"/>
    <w:rPr>
      <w:rFonts w:ascii="Calibri" w:hAnsi="Calibri" w:cs="Arial"/>
      <w:b/>
      <w:sz w:val="22"/>
      <w:szCs w:val="22"/>
    </w:rPr>
  </w:style>
  <w:style w:type="character" w:customStyle="1" w:styleId="Nadpis3Char">
    <w:name w:val="Nadpis 3 Char"/>
    <w:aliases w:val="Podpodkapitola Char,adpis 3 Char,Heading 3 - napdis 3. úrovně Char,Záhlaví 3 Char,V_Head3 Char,V_Head31 Char,V_Head32 Char,Podkapitola2 Char,H3 Char,Nadpis_3_úroveň Char,ASAPHeading 3 Char,Sub Paragraph Char,Podkapitola21 Char,1.1.1 Char"/>
    <w:basedOn w:val="Standardnpsmoodstavce"/>
    <w:link w:val="Nadpis3"/>
    <w:uiPriority w:val="9"/>
    <w:rsid w:val="007E31E3"/>
    <w:rPr>
      <w:rFonts w:ascii="NimbusSanNovTEE" w:hAnsi="NimbusSanNovTEE"/>
      <w:b/>
      <w:sz w:val="22"/>
    </w:rPr>
  </w:style>
  <w:style w:type="paragraph" w:customStyle="1" w:styleId="RLTextlnkuslovan">
    <w:name w:val="RL Text článku číslovaný"/>
    <w:basedOn w:val="Normln"/>
    <w:qFormat/>
    <w:rsid w:val="00407E3C"/>
    <w:pPr>
      <w:numPr>
        <w:ilvl w:val="1"/>
        <w:numId w:val="14"/>
      </w:numPr>
      <w:tabs>
        <w:tab w:val="num" w:pos="709"/>
      </w:tabs>
      <w:spacing w:after="120" w:line="280" w:lineRule="exact"/>
      <w:ind w:left="0" w:firstLine="0"/>
      <w:jc w:val="both"/>
    </w:pPr>
    <w:rPr>
      <w:rFonts w:ascii="Arial" w:hAnsi="Arial"/>
      <w:sz w:val="20"/>
    </w:rPr>
  </w:style>
  <w:style w:type="paragraph" w:customStyle="1" w:styleId="RLlnekzadvacdokumentace">
    <w:name w:val="RL Článek zadávací dokumentace"/>
    <w:basedOn w:val="Normln"/>
    <w:next w:val="RLTextlnkuslovan"/>
    <w:rsid w:val="00407E3C"/>
    <w:pPr>
      <w:keepNext/>
      <w:numPr>
        <w:numId w:val="1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suppressAutoHyphens/>
      <w:spacing w:before="360" w:after="120" w:line="280" w:lineRule="exact"/>
      <w:jc w:val="both"/>
      <w:outlineLvl w:val="0"/>
    </w:pPr>
    <w:rPr>
      <w:rFonts w:ascii="Arial" w:hAnsi="Arial"/>
      <w:b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4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968</Words>
  <Characters>5712</Characters>
  <Application>Microsoft Office Word</Application>
  <DocSecurity>0</DocSecurity>
  <Lines>47</Lines>
  <Paragraphs>13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Local: J:\Common\Valentova\RSD_revize vzorove ZD\Směrnice GŘ\Prilohy smernice - nove, revize stavajicich\R01-06 Popis a oduvodneni zakazky.doc</vt:lpstr>
      <vt:lpstr>Local: J:\Common\Valentova\RSD_revize vzorove ZD\Směrnice GŘ\Prilohy smernice - nove, revize stavajicich\R01-06 Popis a oduvodneni zakazky.doc</vt:lpstr>
    </vt:vector>
  </TitlesOfParts>
  <Company>rsd</Company>
  <LinksUpToDate>false</LinksUpToDate>
  <CharactersWithSpaces>6667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Local: J:\Common\Valentova\RSD_revize vzorove ZD\Směrnice GŘ\Prilohy smernice - nove, revize stavajicich\R01-06 Popis a oduvodneni zakazky.doc</dc:title>
  <dc:creator>Král Matěj</dc:creator>
  <cp:lastModifiedBy>Galousková Simona, Mgr.</cp:lastModifiedBy>
  <cp:revision>4</cp:revision>
  <cp:lastPrinted>2012-07-27T12:06:00Z</cp:lastPrinted>
  <dcterms:created xsi:type="dcterms:W3CDTF">2015-08-04T09:39:00Z</dcterms:created>
  <dcterms:modified xsi:type="dcterms:W3CDTF">2015-08-06T08:42:00Z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DocID">
    <vt:lpwstr>EUE_ACTIVE:\35127704\3\69306.0007</vt:lpwstr>
  </property>
</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6fbe55537faa4683a76e21d2a61840d9.psdsxs" Id="R6624bb817a5644b8" /></Relationships>
</file>